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028B158E"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A83E50">
        <w:rPr>
          <w:b/>
          <w:noProof/>
          <w:sz w:val="24"/>
        </w:rPr>
        <w:t>2</w:t>
      </w:r>
      <w:r w:rsidRPr="00F25496">
        <w:rPr>
          <w:b/>
          <w:i/>
          <w:noProof/>
          <w:sz w:val="24"/>
        </w:rPr>
        <w:t xml:space="preserve"> </w:t>
      </w:r>
      <w:r w:rsidRPr="00F25496">
        <w:rPr>
          <w:b/>
          <w:i/>
          <w:noProof/>
          <w:sz w:val="28"/>
        </w:rPr>
        <w:tab/>
        <w:t>S3-</w:t>
      </w:r>
      <w:r w:rsidR="004E01B2" w:rsidRPr="00F25496">
        <w:rPr>
          <w:b/>
          <w:i/>
          <w:noProof/>
          <w:sz w:val="28"/>
        </w:rPr>
        <w:t>2</w:t>
      </w:r>
      <w:r w:rsidR="004E01B2">
        <w:rPr>
          <w:b/>
          <w:i/>
          <w:noProof/>
          <w:sz w:val="28"/>
        </w:rPr>
        <w:t>3</w:t>
      </w:r>
      <w:r w:rsidR="004E01B2">
        <w:rPr>
          <w:b/>
          <w:i/>
          <w:noProof/>
          <w:sz w:val="28"/>
        </w:rPr>
        <w:t>3630</w:t>
      </w:r>
    </w:p>
    <w:p w14:paraId="3A7BAEE1" w14:textId="7311770C" w:rsidR="004E3939" w:rsidRPr="00DA53A0" w:rsidRDefault="00A83E50" w:rsidP="00AE1B3E">
      <w:pPr>
        <w:pStyle w:val="Header"/>
        <w:rPr>
          <w:sz w:val="22"/>
          <w:szCs w:val="22"/>
        </w:rPr>
      </w:pPr>
      <w:r>
        <w:rPr>
          <w:sz w:val="24"/>
        </w:rPr>
        <w:t>Goteborg</w:t>
      </w:r>
      <w:r w:rsidR="00441B3A">
        <w:rPr>
          <w:sz w:val="24"/>
        </w:rPr>
        <w:t xml:space="preserve">, </w:t>
      </w:r>
      <w:r w:rsidR="001A769C">
        <w:rPr>
          <w:sz w:val="24"/>
        </w:rPr>
        <w:t xml:space="preserve">Sweden, </w:t>
      </w:r>
      <w:r>
        <w:rPr>
          <w:sz w:val="24"/>
        </w:rPr>
        <w:t>14-18, Aug</w:t>
      </w:r>
      <w:r w:rsidR="000B21DF">
        <w:rPr>
          <w:sz w:val="24"/>
        </w:rPr>
        <w:t xml:space="preserve"> 2023</w:t>
      </w:r>
    </w:p>
    <w:p w14:paraId="35F0D332" w14:textId="77777777" w:rsidR="00B97703" w:rsidRDefault="00B97703">
      <w:pPr>
        <w:rPr>
          <w:rFonts w:ascii="Arial" w:hAnsi="Arial" w:cs="Arial"/>
        </w:rPr>
      </w:pPr>
    </w:p>
    <w:p w14:paraId="72E2ED64" w14:textId="0C5F116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769C">
        <w:rPr>
          <w:rFonts w:ascii="Arial" w:hAnsi="Arial" w:cs="Arial"/>
          <w:b/>
          <w:sz w:val="22"/>
          <w:szCs w:val="22"/>
        </w:rPr>
        <w:t xml:space="preserve">Reply </w:t>
      </w:r>
      <w:r w:rsidRPr="004E3939">
        <w:rPr>
          <w:rFonts w:ascii="Arial" w:hAnsi="Arial" w:cs="Arial"/>
          <w:b/>
          <w:sz w:val="22"/>
          <w:szCs w:val="22"/>
        </w:rPr>
        <w:t xml:space="preserve">LS </w:t>
      </w:r>
      <w:r w:rsidR="001A769C" w:rsidRPr="001A769C">
        <w:rPr>
          <w:rFonts w:ascii="Arial" w:hAnsi="Arial" w:cs="Arial"/>
          <w:b/>
          <w:sz w:val="22"/>
          <w:szCs w:val="22"/>
        </w:rPr>
        <w:t>Handling of access tokens provided by ECS to the EEC for accessing EES(s)</w:t>
      </w:r>
    </w:p>
    <w:p w14:paraId="06BA196E" w14:textId="02B18ED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83E50" w:rsidRPr="00A83E50">
        <w:rPr>
          <w:rFonts w:ascii="Arial" w:hAnsi="Arial" w:cs="Arial"/>
          <w:b/>
          <w:bCs/>
          <w:sz w:val="22"/>
          <w:szCs w:val="22"/>
        </w:rPr>
        <w:t>C1-234363</w:t>
      </w:r>
      <w:r w:rsidR="00A83E50">
        <w:rPr>
          <w:rFonts w:ascii="Arial" w:hAnsi="Arial" w:cs="Arial"/>
          <w:b/>
          <w:bCs/>
          <w:sz w:val="22"/>
          <w:szCs w:val="22"/>
        </w:rPr>
        <w:t xml:space="preserve"> </w:t>
      </w:r>
      <w:r w:rsidR="001A769C">
        <w:rPr>
          <w:rFonts w:ascii="Arial" w:hAnsi="Arial" w:cs="Arial"/>
          <w:b/>
          <w:bCs/>
          <w:sz w:val="22"/>
          <w:szCs w:val="22"/>
        </w:rPr>
        <w:t>/ S3-233508</w:t>
      </w:r>
    </w:p>
    <w:p w14:paraId="2C6E4D6E" w14:textId="6EAF81B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E04C3">
        <w:rPr>
          <w:rFonts w:ascii="Arial" w:hAnsi="Arial" w:cs="Arial"/>
          <w:b/>
          <w:bCs/>
          <w:sz w:val="22"/>
          <w:szCs w:val="22"/>
        </w:rPr>
        <w:t>Rel-1</w:t>
      </w:r>
      <w:r w:rsidR="00A83E50">
        <w:rPr>
          <w:rFonts w:ascii="Arial" w:hAnsi="Arial" w:cs="Arial"/>
          <w:b/>
          <w:bCs/>
          <w:sz w:val="22"/>
          <w:szCs w:val="22"/>
        </w:rPr>
        <w:t>7</w:t>
      </w:r>
    </w:p>
    <w:bookmarkEnd w:id="2"/>
    <w:bookmarkEnd w:id="3"/>
    <w:bookmarkEnd w:id="4"/>
    <w:p w14:paraId="1E9D3ED8" w14:textId="3AD27CA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83E50" w:rsidRPr="00A83E50">
        <w:rPr>
          <w:rFonts w:ascii="Arial" w:hAnsi="Arial" w:cs="Arial"/>
          <w:b/>
          <w:bCs/>
          <w:sz w:val="22"/>
          <w:szCs w:val="22"/>
        </w:rPr>
        <w:t>EDGEAPP</w:t>
      </w:r>
    </w:p>
    <w:p w14:paraId="11809BB2" w14:textId="77777777" w:rsidR="00B97703" w:rsidRPr="004E3939" w:rsidRDefault="00B97703">
      <w:pPr>
        <w:spacing w:after="60"/>
        <w:ind w:left="1985" w:hanging="1985"/>
        <w:rPr>
          <w:rFonts w:ascii="Arial" w:hAnsi="Arial" w:cs="Arial"/>
          <w:b/>
          <w:sz w:val="22"/>
          <w:szCs w:val="22"/>
        </w:rPr>
      </w:pPr>
    </w:p>
    <w:p w14:paraId="0DE1AA1F" w14:textId="1F53E3FC" w:rsidR="00B97703" w:rsidRPr="007478E0" w:rsidRDefault="004E3939" w:rsidP="004E3939">
      <w:pPr>
        <w:spacing w:after="60"/>
        <w:ind w:left="1985" w:hanging="1985"/>
        <w:rPr>
          <w:rFonts w:ascii="Arial" w:hAnsi="Arial" w:cs="Arial"/>
          <w:b/>
          <w:sz w:val="22"/>
          <w:szCs w:val="22"/>
          <w:lang w:val="en-US"/>
        </w:rPr>
      </w:pPr>
      <w:r w:rsidRPr="007478E0">
        <w:rPr>
          <w:rFonts w:ascii="Arial" w:hAnsi="Arial" w:cs="Arial"/>
          <w:b/>
          <w:sz w:val="22"/>
          <w:szCs w:val="22"/>
          <w:lang w:val="en-US"/>
        </w:rPr>
        <w:t>Source:</w:t>
      </w:r>
      <w:r w:rsidRPr="007478E0">
        <w:rPr>
          <w:rFonts w:ascii="Arial" w:hAnsi="Arial" w:cs="Arial"/>
          <w:b/>
          <w:sz w:val="22"/>
          <w:szCs w:val="22"/>
          <w:lang w:val="en-US"/>
        </w:rPr>
        <w:tab/>
      </w:r>
      <w:r w:rsidR="00DE04C3" w:rsidRPr="007478E0">
        <w:rPr>
          <w:rFonts w:ascii="Arial" w:hAnsi="Arial" w:cs="Arial"/>
          <w:b/>
          <w:sz w:val="22"/>
          <w:szCs w:val="22"/>
          <w:lang w:val="en-US"/>
        </w:rPr>
        <w:t>SA3</w:t>
      </w:r>
    </w:p>
    <w:p w14:paraId="2548326B" w14:textId="67B04653" w:rsidR="00B97703" w:rsidRPr="007478E0" w:rsidRDefault="00B97703">
      <w:pPr>
        <w:spacing w:after="60"/>
        <w:ind w:left="1985" w:hanging="1985"/>
        <w:rPr>
          <w:rFonts w:ascii="Arial" w:hAnsi="Arial" w:cs="Arial"/>
          <w:b/>
          <w:bCs/>
          <w:sz w:val="22"/>
          <w:szCs w:val="22"/>
          <w:lang w:val="en-US"/>
        </w:rPr>
      </w:pPr>
      <w:r w:rsidRPr="007478E0">
        <w:rPr>
          <w:rFonts w:ascii="Arial" w:hAnsi="Arial" w:cs="Arial"/>
          <w:b/>
          <w:sz w:val="22"/>
          <w:szCs w:val="22"/>
          <w:lang w:val="en-US"/>
        </w:rPr>
        <w:t>To:</w:t>
      </w:r>
      <w:r w:rsidRPr="007478E0">
        <w:rPr>
          <w:rFonts w:ascii="Arial" w:hAnsi="Arial" w:cs="Arial"/>
          <w:b/>
          <w:bCs/>
          <w:sz w:val="22"/>
          <w:szCs w:val="22"/>
          <w:lang w:val="en-US"/>
        </w:rPr>
        <w:tab/>
      </w:r>
      <w:r w:rsidR="00A83E50" w:rsidRPr="007478E0">
        <w:rPr>
          <w:rFonts w:ascii="Arial" w:hAnsi="Arial" w:cs="Arial"/>
          <w:b/>
          <w:bCs/>
          <w:sz w:val="22"/>
          <w:szCs w:val="22"/>
          <w:lang w:val="en-US"/>
        </w:rPr>
        <w:t>CT1</w:t>
      </w:r>
    </w:p>
    <w:p w14:paraId="5DC2ED77" w14:textId="4078168E" w:rsidR="00B97703" w:rsidRPr="004E01B2" w:rsidRDefault="00B97703">
      <w:pPr>
        <w:spacing w:after="60"/>
        <w:ind w:left="1985" w:hanging="1985"/>
        <w:rPr>
          <w:rFonts w:ascii="Arial" w:hAnsi="Arial" w:cs="Arial"/>
          <w:b/>
          <w:bCs/>
          <w:sz w:val="22"/>
          <w:szCs w:val="22"/>
          <w:lang w:val="fr-FR"/>
        </w:rPr>
      </w:pPr>
      <w:bookmarkStart w:id="5" w:name="OLE_LINK45"/>
      <w:bookmarkStart w:id="6" w:name="OLE_LINK46"/>
      <w:r w:rsidRPr="004E01B2">
        <w:rPr>
          <w:rFonts w:ascii="Arial" w:hAnsi="Arial" w:cs="Arial"/>
          <w:b/>
          <w:sz w:val="22"/>
          <w:szCs w:val="22"/>
          <w:lang w:val="fr-FR"/>
        </w:rPr>
        <w:t>Cc:</w:t>
      </w:r>
      <w:r w:rsidRPr="004E01B2">
        <w:rPr>
          <w:rFonts w:ascii="Arial" w:hAnsi="Arial" w:cs="Arial"/>
          <w:b/>
          <w:bCs/>
          <w:sz w:val="22"/>
          <w:szCs w:val="22"/>
          <w:lang w:val="fr-FR"/>
        </w:rPr>
        <w:tab/>
      </w:r>
      <w:r w:rsidR="00A83E50" w:rsidRPr="004E01B2">
        <w:rPr>
          <w:rFonts w:ascii="Arial" w:hAnsi="Arial" w:cs="Arial"/>
          <w:b/>
          <w:bCs/>
          <w:sz w:val="22"/>
          <w:szCs w:val="22"/>
          <w:lang w:val="fr-FR"/>
        </w:rPr>
        <w:t>SA6, CT3</w:t>
      </w:r>
    </w:p>
    <w:bookmarkEnd w:id="5"/>
    <w:bookmarkEnd w:id="6"/>
    <w:p w14:paraId="1A1CC9B8" w14:textId="77777777" w:rsidR="00B97703" w:rsidRPr="004E01B2" w:rsidRDefault="00B97703">
      <w:pPr>
        <w:spacing w:after="60"/>
        <w:ind w:left="1985" w:hanging="1985"/>
        <w:rPr>
          <w:rFonts w:ascii="Arial" w:hAnsi="Arial" w:cs="Arial"/>
          <w:bCs/>
          <w:lang w:val="fr-FR"/>
        </w:rPr>
      </w:pPr>
    </w:p>
    <w:p w14:paraId="5D73695D" w14:textId="7509C07B" w:rsidR="00B97703" w:rsidRPr="004E01B2" w:rsidRDefault="00B97703" w:rsidP="00B97703">
      <w:pPr>
        <w:spacing w:after="60"/>
        <w:ind w:left="1985" w:hanging="1985"/>
        <w:rPr>
          <w:rFonts w:ascii="Arial" w:hAnsi="Arial" w:cs="Arial"/>
          <w:b/>
          <w:bCs/>
          <w:sz w:val="22"/>
          <w:szCs w:val="22"/>
          <w:lang w:val="fr-FR"/>
        </w:rPr>
      </w:pPr>
      <w:r w:rsidRPr="004E01B2">
        <w:rPr>
          <w:rFonts w:ascii="Arial" w:hAnsi="Arial" w:cs="Arial"/>
          <w:b/>
          <w:sz w:val="22"/>
          <w:szCs w:val="22"/>
          <w:lang w:val="fr-FR"/>
        </w:rPr>
        <w:t>Contact person:</w:t>
      </w:r>
      <w:r w:rsidRPr="004E01B2">
        <w:rPr>
          <w:rFonts w:ascii="Arial" w:hAnsi="Arial" w:cs="Arial"/>
          <w:b/>
          <w:bCs/>
          <w:sz w:val="22"/>
          <w:szCs w:val="22"/>
          <w:lang w:val="fr-FR"/>
        </w:rPr>
        <w:tab/>
      </w:r>
      <w:r w:rsidR="00A83E50" w:rsidRPr="004E01B2">
        <w:rPr>
          <w:rFonts w:ascii="Arial" w:hAnsi="Arial" w:cs="Arial"/>
          <w:b/>
          <w:bCs/>
          <w:sz w:val="22"/>
          <w:szCs w:val="22"/>
          <w:lang w:val="fr-FR"/>
        </w:rPr>
        <w:t>Zhibi Wang</w:t>
      </w:r>
    </w:p>
    <w:p w14:paraId="2F9E069A" w14:textId="2407E834" w:rsidR="00B97703" w:rsidRPr="00A83E50" w:rsidRDefault="00B97703" w:rsidP="00B97703">
      <w:pPr>
        <w:spacing w:after="60"/>
        <w:ind w:left="1985" w:hanging="1985"/>
        <w:rPr>
          <w:rFonts w:ascii="Arial" w:hAnsi="Arial" w:cs="Arial"/>
          <w:b/>
          <w:bCs/>
          <w:sz w:val="22"/>
          <w:szCs w:val="22"/>
          <w:lang w:val="en-US"/>
        </w:rPr>
      </w:pPr>
      <w:r w:rsidRPr="004E01B2">
        <w:rPr>
          <w:rFonts w:ascii="Arial" w:hAnsi="Arial" w:cs="Arial"/>
          <w:b/>
          <w:bCs/>
          <w:sz w:val="22"/>
          <w:szCs w:val="22"/>
          <w:lang w:val="fr-FR"/>
        </w:rPr>
        <w:tab/>
      </w:r>
      <w:r w:rsidR="00A83E50" w:rsidRPr="00A83E50">
        <w:rPr>
          <w:rFonts w:ascii="Arial" w:hAnsi="Arial" w:cs="Arial"/>
          <w:b/>
          <w:bCs/>
          <w:sz w:val="22"/>
          <w:szCs w:val="22"/>
          <w:lang w:val="en-US"/>
        </w:rPr>
        <w:t>zhibi</w:t>
      </w:r>
      <w:r w:rsidR="00DE04C3" w:rsidRPr="00A83E50">
        <w:rPr>
          <w:rFonts w:ascii="Arial" w:hAnsi="Arial" w:cs="Arial"/>
          <w:b/>
          <w:bCs/>
          <w:sz w:val="22"/>
          <w:szCs w:val="22"/>
          <w:lang w:val="en-US"/>
        </w:rPr>
        <w:t xml:space="preserve"> dot </w:t>
      </w:r>
      <w:r w:rsidR="00A83E50" w:rsidRPr="00A83E50">
        <w:rPr>
          <w:rFonts w:ascii="Arial" w:hAnsi="Arial" w:cs="Arial"/>
          <w:b/>
          <w:bCs/>
          <w:sz w:val="22"/>
          <w:szCs w:val="22"/>
          <w:lang w:val="en-US"/>
        </w:rPr>
        <w:t>wang</w:t>
      </w:r>
      <w:r w:rsidR="00DE04C3" w:rsidRPr="00A83E50">
        <w:rPr>
          <w:rFonts w:ascii="Arial" w:hAnsi="Arial" w:cs="Arial"/>
          <w:b/>
          <w:bCs/>
          <w:sz w:val="22"/>
          <w:szCs w:val="22"/>
          <w:lang w:val="en-US"/>
        </w:rPr>
        <w:t xml:space="preserve"> at </w:t>
      </w:r>
      <w:r w:rsidR="00A83E50">
        <w:rPr>
          <w:rFonts w:ascii="Arial" w:hAnsi="Arial" w:cs="Arial"/>
          <w:b/>
          <w:bCs/>
          <w:sz w:val="22"/>
          <w:szCs w:val="22"/>
          <w:lang w:val="en-US"/>
        </w:rPr>
        <w:t>InterDigital</w:t>
      </w:r>
      <w:r w:rsidR="00DE04C3" w:rsidRPr="00A83E50">
        <w:rPr>
          <w:rFonts w:ascii="Arial" w:hAnsi="Arial" w:cs="Arial"/>
          <w:b/>
          <w:bCs/>
          <w:sz w:val="22"/>
          <w:szCs w:val="22"/>
          <w:lang w:val="en-US"/>
        </w:rPr>
        <w:t xml:space="preserve"> dot com</w:t>
      </w:r>
    </w:p>
    <w:p w14:paraId="5C701869" w14:textId="7DE84678" w:rsidR="00B97703" w:rsidRPr="00A83E50" w:rsidRDefault="00B97703" w:rsidP="00B97703">
      <w:pPr>
        <w:spacing w:after="60"/>
        <w:ind w:left="1985" w:hanging="1985"/>
        <w:rPr>
          <w:rFonts w:ascii="Arial" w:hAnsi="Arial" w:cs="Arial"/>
          <w:b/>
          <w:bCs/>
          <w:sz w:val="22"/>
          <w:szCs w:val="22"/>
          <w:lang w:val="en-US"/>
        </w:rPr>
      </w:pPr>
      <w:r w:rsidRPr="00A83E50">
        <w:rPr>
          <w:rFonts w:ascii="Arial" w:hAnsi="Arial" w:cs="Arial"/>
          <w:b/>
          <w:bCs/>
          <w:sz w:val="22"/>
          <w:szCs w:val="22"/>
          <w:lang w:val="en-US"/>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ABED1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E04C3" w:rsidRPr="00DE04C3">
        <w:rPr>
          <w:rFonts w:ascii="Arial" w:hAnsi="Arial" w:cs="Arial"/>
          <w:b/>
          <w:bCs/>
          <w:sz w:val="22"/>
          <w:szCs w:val="22"/>
        </w:rPr>
        <w:t>no attachments</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9223FA0" w14:textId="16AE7B9A" w:rsidR="001A769C" w:rsidRDefault="001A769C" w:rsidP="00932B23">
      <w:r>
        <w:t xml:space="preserve">SA3 thanks CT1 for their </w:t>
      </w:r>
      <w:r w:rsidRPr="001A769C">
        <w:t>LS Handling of access tokens provided by ECS to the EEC for accessing EES(s)</w:t>
      </w:r>
      <w:r>
        <w:t>. SA3 would like to provide the following answers to CT1.</w:t>
      </w:r>
    </w:p>
    <w:p w14:paraId="4F4A190C" w14:textId="2894A53D" w:rsidR="001A769C" w:rsidRDefault="001A769C" w:rsidP="00932B23">
      <w:r>
        <w:t xml:space="preserve">In their LS, </w:t>
      </w:r>
      <w:r w:rsidR="00B05DC0" w:rsidRPr="00B05DC0">
        <w:rPr>
          <w:b/>
          <w:bCs/>
        </w:rPr>
        <w:t>in Q1,</w:t>
      </w:r>
      <w:r w:rsidR="00B05DC0">
        <w:t xml:space="preserve"> </w:t>
      </w:r>
      <w:r>
        <w:t>CT1 asked “</w:t>
      </w:r>
      <w:r w:rsidRPr="001A769C">
        <w:t>Does SA3 note that the access token handling diverts from the way defined for 5GC and CAPIF? CT1 would also like to understand the reasons behind this.</w:t>
      </w:r>
      <w:r>
        <w:t>”</w:t>
      </w:r>
    </w:p>
    <w:p w14:paraId="47E29F44" w14:textId="4E555DAB" w:rsidR="001A769C" w:rsidRDefault="001A769C" w:rsidP="00932B23">
      <w:r>
        <w:t xml:space="preserve">SA3 would like to </w:t>
      </w:r>
      <w:r w:rsidR="00B05DC0">
        <w:t>explain</w:t>
      </w:r>
      <w:r>
        <w:t xml:space="preserve"> that </w:t>
      </w:r>
      <w:r w:rsidRPr="001A769C">
        <w:t>SA3 has not identified any use case or requirement where the EEC needs to partially access the EES API. In the future, if such use case or requirement is needed, the “scope” of the token can be used to enforce partial access.</w:t>
      </w:r>
    </w:p>
    <w:p w14:paraId="0B5FB5BF" w14:textId="75B1705E" w:rsidR="001A769C" w:rsidRDefault="001A769C" w:rsidP="001A769C">
      <w:r>
        <w:t xml:space="preserve">In their LS, </w:t>
      </w:r>
      <w:r w:rsidR="00B05DC0" w:rsidRPr="00B05DC0">
        <w:rPr>
          <w:b/>
          <w:bCs/>
        </w:rPr>
        <w:t>in Q</w:t>
      </w:r>
      <w:r w:rsidR="00B05DC0">
        <w:rPr>
          <w:b/>
          <w:bCs/>
        </w:rPr>
        <w:t>2</w:t>
      </w:r>
      <w:r w:rsidR="00B05DC0" w:rsidRPr="00B05DC0">
        <w:rPr>
          <w:b/>
          <w:bCs/>
        </w:rPr>
        <w:t>,</w:t>
      </w:r>
      <w:r w:rsidR="00B05DC0">
        <w:t xml:space="preserve"> </w:t>
      </w:r>
      <w:r>
        <w:t>CT1 asked “</w:t>
      </w:r>
      <w:r w:rsidRPr="001A769C">
        <w:t>How are the needed scopes determined by the ECS to be provided to an EEC?</w:t>
      </w:r>
      <w:r>
        <w:t>”</w:t>
      </w:r>
    </w:p>
    <w:p w14:paraId="71CC17E8" w14:textId="59604228" w:rsidR="001A769C" w:rsidRDefault="001A769C" w:rsidP="001A769C">
      <w:r>
        <w:t>SA3 would like to reply that</w:t>
      </w:r>
      <w:r w:rsidR="00B05DC0">
        <w:t>,</w:t>
      </w:r>
      <w:r>
        <w:t xml:space="preserve"> </w:t>
      </w:r>
      <w:r w:rsidR="00B05DC0">
        <w:t>f</w:t>
      </w:r>
      <w:r w:rsidRPr="001A769C">
        <w:t xml:space="preserve">or the current </w:t>
      </w:r>
      <w:r w:rsidRPr="001849BC">
        <w:t xml:space="preserve">release, how to limit the token scope at the ECS is not specified. </w:t>
      </w:r>
      <w:r w:rsidR="00B05DC0" w:rsidRPr="001849BC">
        <w:t xml:space="preserve">However, SA3 would like to point out that an ECS implementation can use the content of the discovery request to determine what EES information to send to the EEC. </w:t>
      </w:r>
      <w:r w:rsidRPr="001849BC">
        <w:t xml:space="preserve">SA3 expects that CT1 provides the capability for communicating such token scope to the </w:t>
      </w:r>
      <w:r w:rsidR="001849BC" w:rsidRPr="001849BC">
        <w:t>EEC</w:t>
      </w:r>
      <w:r w:rsidRPr="001849BC">
        <w:t xml:space="preserve"> to support future standardization or implementation.</w:t>
      </w:r>
    </w:p>
    <w:p w14:paraId="2ABDB242" w14:textId="17DE0929" w:rsidR="001A769C" w:rsidRDefault="001A769C" w:rsidP="001A769C">
      <w:r>
        <w:t xml:space="preserve">In their LS, </w:t>
      </w:r>
      <w:r w:rsidR="00B05DC0" w:rsidRPr="00B05DC0">
        <w:rPr>
          <w:b/>
          <w:bCs/>
        </w:rPr>
        <w:t>in Q</w:t>
      </w:r>
      <w:r w:rsidR="00B05DC0">
        <w:rPr>
          <w:b/>
          <w:bCs/>
        </w:rPr>
        <w:t>3</w:t>
      </w:r>
      <w:r w:rsidR="00B05DC0" w:rsidRPr="00B05DC0">
        <w:rPr>
          <w:b/>
          <w:bCs/>
        </w:rPr>
        <w:t>,</w:t>
      </w:r>
      <w:r w:rsidR="00B05DC0">
        <w:t xml:space="preserve"> </w:t>
      </w:r>
      <w:r>
        <w:t>CT1 asked “</w:t>
      </w:r>
      <w:r w:rsidRPr="001A769C">
        <w:t>Note that a particular EEC may need to access only a single EES API or only interact with a single EES, so is there any requirement to grant access tokens for the other APIs of an EES or for the other EESs?</w:t>
      </w:r>
      <w:r>
        <w:t>”</w:t>
      </w:r>
    </w:p>
    <w:p w14:paraId="4A6C5BFA" w14:textId="251B8FAB" w:rsidR="001A769C" w:rsidRDefault="001A769C" w:rsidP="001A769C">
      <w:r>
        <w:t xml:space="preserve">SA3 would like to reply </w:t>
      </w:r>
      <w:r w:rsidR="001849BC">
        <w:t xml:space="preserve">that </w:t>
      </w:r>
      <w:r w:rsidRPr="001A769C">
        <w:t xml:space="preserve">SA3 has not identified any use case or requirement where the EEC needs </w:t>
      </w:r>
      <w:r w:rsidR="001849BC">
        <w:t>to be authorized for only a sub-set of the EES APIs</w:t>
      </w:r>
      <w:r w:rsidRPr="001A769C">
        <w:t>. Service provisioning provides suitable EES(s) that fulfil UE requirements (e.g., based on AC profile(s), UE location, UE-specific service information, ECSP policy), and the information needed by the UE to access suitable EES(s). Whether the UE interacts or not with the suitable EES(s) is not decided by the ECS.</w:t>
      </w:r>
      <w:r w:rsidR="001849BC">
        <w:t xml:space="preserve"> It may be the case that the EEC chooses to only contact a sub-set of the provided EES(s) and SA3 has not identified a problem related to the EEC receiving tokens for EES(s) that the EEC chooses to not contact.</w:t>
      </w:r>
    </w:p>
    <w:p w14:paraId="78391AFD" w14:textId="0E7ACFB2" w:rsidR="001A769C" w:rsidRDefault="001A769C" w:rsidP="001A769C">
      <w:r>
        <w:t xml:space="preserve">In their LS, </w:t>
      </w:r>
      <w:r w:rsidR="00B05DC0" w:rsidRPr="00B05DC0">
        <w:rPr>
          <w:b/>
          <w:bCs/>
        </w:rPr>
        <w:t>in Q</w:t>
      </w:r>
      <w:r w:rsidR="00B05DC0">
        <w:rPr>
          <w:b/>
          <w:bCs/>
        </w:rPr>
        <w:t>4</w:t>
      </w:r>
      <w:r w:rsidR="00B05DC0" w:rsidRPr="00B05DC0">
        <w:rPr>
          <w:b/>
          <w:bCs/>
        </w:rPr>
        <w:t>,</w:t>
      </w:r>
      <w:r w:rsidR="00B05DC0">
        <w:t xml:space="preserve"> </w:t>
      </w:r>
      <w:r>
        <w:t>CT1 asked “</w:t>
      </w:r>
      <w:r w:rsidRPr="001A769C">
        <w:t>Considering that present TS 33.558 indicates that this information is sent in the service response back to the EEC; what does it happen if the ECS cannot grant tokens for a particular EEC? Does the entire service provisioning request fail? How is this signalled to the EEC?</w:t>
      </w:r>
      <w:r>
        <w:t>”</w:t>
      </w:r>
    </w:p>
    <w:p w14:paraId="41CD65DA" w14:textId="36E2D9B3" w:rsidR="001A769C" w:rsidRDefault="001A769C" w:rsidP="001A769C">
      <w:r>
        <w:t xml:space="preserve">SA3 would like to reply </w:t>
      </w:r>
      <w:r w:rsidR="001849BC">
        <w:t>that, if the ECS cannot provide tokens for a particular EES, then information for the EES should not be provided in the Service Provisioning Response.</w:t>
      </w:r>
    </w:p>
    <w:p w14:paraId="2FCB7113" w14:textId="77777777" w:rsidR="001A769C" w:rsidRDefault="001A769C" w:rsidP="001A769C"/>
    <w:p w14:paraId="72B4564D" w14:textId="77777777" w:rsidR="001A769C" w:rsidRDefault="001A769C" w:rsidP="00932B23"/>
    <w:p w14:paraId="08AF3A7D" w14:textId="77777777" w:rsidR="00B97703" w:rsidRDefault="002F1940" w:rsidP="000F6242">
      <w:pPr>
        <w:pStyle w:val="Heading1"/>
      </w:pPr>
      <w:r>
        <w:t>2</w:t>
      </w:r>
      <w:r>
        <w:tab/>
      </w:r>
      <w:r w:rsidR="000F6242">
        <w:t>Actions</w:t>
      </w:r>
    </w:p>
    <w:p w14:paraId="45637978" w14:textId="13095D7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82840">
        <w:rPr>
          <w:rFonts w:ascii="Arial" w:hAnsi="Arial" w:cs="Arial"/>
          <w:b/>
          <w:bCs/>
          <w:sz w:val="22"/>
          <w:szCs w:val="22"/>
        </w:rPr>
        <w:t>CT1</w:t>
      </w:r>
      <w:r>
        <w:rPr>
          <w:rFonts w:ascii="Arial" w:hAnsi="Arial" w:cs="Arial"/>
          <w:b/>
        </w:rPr>
        <w:t xml:space="preserve"> </w:t>
      </w:r>
    </w:p>
    <w:p w14:paraId="066613F7" w14:textId="6B7FC97F" w:rsidR="00B97703" w:rsidRDefault="00B97703" w:rsidP="00DE04C3">
      <w:pPr>
        <w:spacing w:after="120"/>
        <w:ind w:left="993" w:hanging="993"/>
      </w:pPr>
      <w:r>
        <w:rPr>
          <w:rFonts w:ascii="Arial" w:hAnsi="Arial" w:cs="Arial"/>
          <w:b/>
        </w:rPr>
        <w:t xml:space="preserve">ACTION: </w:t>
      </w:r>
      <w:r w:rsidRPr="000F6242">
        <w:rPr>
          <w:rFonts w:ascii="Arial" w:hAnsi="Arial" w:cs="Arial"/>
          <w:b/>
          <w:color w:val="0070C0"/>
        </w:rPr>
        <w:tab/>
      </w:r>
      <w:r w:rsidR="001A769C">
        <w:t xml:space="preserve">SA3 kindly asks CT1 to </w:t>
      </w:r>
      <w:r w:rsidR="00B05DC0">
        <w:t xml:space="preserve">take the </w:t>
      </w:r>
      <w:r w:rsidR="001A769C">
        <w:t>above information</w:t>
      </w:r>
      <w:r w:rsidR="00B05DC0">
        <w:t xml:space="preserve"> into </w:t>
      </w:r>
      <w:r w:rsidR="001849BC">
        <w:t>account</w:t>
      </w:r>
      <w:r w:rsidR="00DE04C3" w:rsidRPr="0028580E">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B64693" w14:textId="2766558A" w:rsidR="005B6433" w:rsidRPr="00074D3C" w:rsidRDefault="00C17229" w:rsidP="002F1940">
      <w:r>
        <w:t>SA3#113</w:t>
      </w:r>
      <w:r>
        <w:tab/>
        <w:t>6-10 November 2023</w:t>
      </w:r>
      <w:r>
        <w:tab/>
        <w:t>Chicago, US</w:t>
      </w:r>
    </w:p>
    <w:p w14:paraId="4A688583" w14:textId="0C39A776" w:rsidR="00B05DC0" w:rsidRPr="00074D3C" w:rsidRDefault="00B05DC0" w:rsidP="00B05DC0">
      <w:r>
        <w:t>SA3#114</w:t>
      </w:r>
      <w:r>
        <w:tab/>
        <w:t>22-26 November 2023</w:t>
      </w:r>
      <w:r>
        <w:tab/>
        <w:t>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15B7" w14:textId="77777777" w:rsidR="00CA1E84" w:rsidRDefault="00CA1E84">
      <w:pPr>
        <w:spacing w:after="0"/>
      </w:pPr>
      <w:r>
        <w:separator/>
      </w:r>
    </w:p>
  </w:endnote>
  <w:endnote w:type="continuationSeparator" w:id="0">
    <w:p w14:paraId="1A120780" w14:textId="77777777" w:rsidR="00CA1E84" w:rsidRDefault="00CA1E84">
      <w:pPr>
        <w:spacing w:after="0"/>
      </w:pPr>
      <w:r>
        <w:continuationSeparator/>
      </w:r>
    </w:p>
  </w:endnote>
  <w:endnote w:type="continuationNotice" w:id="1">
    <w:p w14:paraId="7AA6A646" w14:textId="77777777" w:rsidR="00B5309E" w:rsidRDefault="00B53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0156" w14:textId="77777777" w:rsidR="00CA1E84" w:rsidRDefault="00CA1E84">
      <w:pPr>
        <w:spacing w:after="0"/>
      </w:pPr>
      <w:r>
        <w:separator/>
      </w:r>
    </w:p>
  </w:footnote>
  <w:footnote w:type="continuationSeparator" w:id="0">
    <w:p w14:paraId="24E31C84" w14:textId="77777777" w:rsidR="00CA1E84" w:rsidRDefault="00CA1E84">
      <w:pPr>
        <w:spacing w:after="0"/>
      </w:pPr>
      <w:r>
        <w:continuationSeparator/>
      </w:r>
    </w:p>
  </w:footnote>
  <w:footnote w:type="continuationNotice" w:id="1">
    <w:p w14:paraId="34CBE367" w14:textId="77777777" w:rsidR="00B5309E" w:rsidRDefault="00B53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849BC"/>
    <w:rsid w:val="00196B59"/>
    <w:rsid w:val="001A14F2"/>
    <w:rsid w:val="001A769C"/>
    <w:rsid w:val="001B3A86"/>
    <w:rsid w:val="001B763F"/>
    <w:rsid w:val="00220060"/>
    <w:rsid w:val="00226381"/>
    <w:rsid w:val="002473B2"/>
    <w:rsid w:val="002869FE"/>
    <w:rsid w:val="002E01C1"/>
    <w:rsid w:val="002F1940"/>
    <w:rsid w:val="00314879"/>
    <w:rsid w:val="00322204"/>
    <w:rsid w:val="0035103F"/>
    <w:rsid w:val="00383545"/>
    <w:rsid w:val="003C06D2"/>
    <w:rsid w:val="003F5E20"/>
    <w:rsid w:val="00433038"/>
    <w:rsid w:val="00433500"/>
    <w:rsid w:val="00433F71"/>
    <w:rsid w:val="0043559E"/>
    <w:rsid w:val="00440D43"/>
    <w:rsid w:val="00441B3A"/>
    <w:rsid w:val="00470DF6"/>
    <w:rsid w:val="004A6B06"/>
    <w:rsid w:val="004E01B2"/>
    <w:rsid w:val="004E3939"/>
    <w:rsid w:val="00526DDD"/>
    <w:rsid w:val="005B0254"/>
    <w:rsid w:val="005B6433"/>
    <w:rsid w:val="006052AD"/>
    <w:rsid w:val="006C3826"/>
    <w:rsid w:val="0073766B"/>
    <w:rsid w:val="0074080E"/>
    <w:rsid w:val="007478E0"/>
    <w:rsid w:val="007F4F92"/>
    <w:rsid w:val="008758B0"/>
    <w:rsid w:val="008A3E58"/>
    <w:rsid w:val="008B1FA4"/>
    <w:rsid w:val="008D772F"/>
    <w:rsid w:val="00914CD1"/>
    <w:rsid w:val="00932B23"/>
    <w:rsid w:val="009603F6"/>
    <w:rsid w:val="009963AC"/>
    <w:rsid w:val="0099764C"/>
    <w:rsid w:val="009A748B"/>
    <w:rsid w:val="009C01E1"/>
    <w:rsid w:val="00A455B0"/>
    <w:rsid w:val="00A70448"/>
    <w:rsid w:val="00A83E50"/>
    <w:rsid w:val="00AA4FF3"/>
    <w:rsid w:val="00AE1B3E"/>
    <w:rsid w:val="00B05DC0"/>
    <w:rsid w:val="00B35644"/>
    <w:rsid w:val="00B35FFF"/>
    <w:rsid w:val="00B5309E"/>
    <w:rsid w:val="00B97703"/>
    <w:rsid w:val="00BA3D66"/>
    <w:rsid w:val="00C04BFC"/>
    <w:rsid w:val="00C17229"/>
    <w:rsid w:val="00CA1E84"/>
    <w:rsid w:val="00CB2B16"/>
    <w:rsid w:val="00CF6087"/>
    <w:rsid w:val="00D14BB6"/>
    <w:rsid w:val="00D33624"/>
    <w:rsid w:val="00DC51C0"/>
    <w:rsid w:val="00DE04C3"/>
    <w:rsid w:val="00E2241D"/>
    <w:rsid w:val="00EC55C8"/>
    <w:rsid w:val="00ED08E7"/>
    <w:rsid w:val="00F25496"/>
    <w:rsid w:val="00F667CF"/>
    <w:rsid w:val="00F803BE"/>
    <w:rsid w:val="00F82840"/>
    <w:rsid w:val="00F9640C"/>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4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A586AAA-97D6-4670-9DF2-7473D5D19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18FAE-AC10-4C97-A918-D3765FCDE1CE}">
  <ds:schemaRefs>
    <ds:schemaRef ds:uri="http://schemas.microsoft.com/sharepoint/v3/contenttype/forms"/>
  </ds:schemaRefs>
</ds:datastoreItem>
</file>

<file path=customXml/itemProps3.xml><?xml version="1.0" encoding="utf-8"?>
<ds:datastoreItem xmlns:ds="http://schemas.openxmlformats.org/officeDocument/2006/customXml" ds:itemID="{6733AE09-AAD6-4266-84AD-E6015FE3E047}">
  <ds:schemaRef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23a22248-acb0-4303-bd1b-c36b2527d0a2"/>
    <ds:schemaRef ds:uri="http://schemas.microsoft.com/office/2006/metadata/properties"/>
    <ds:schemaRef ds:uri="http://schemas.microsoft.com/sharepoint/v4"/>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Pages>
  <Words>561</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Zhibi Wang</cp:lastModifiedBy>
  <cp:revision>9</cp:revision>
  <cp:lastPrinted>2002-04-23T07:10:00Z</cp:lastPrinted>
  <dcterms:created xsi:type="dcterms:W3CDTF">2023-08-04T15:37:00Z</dcterms:created>
  <dcterms:modified xsi:type="dcterms:W3CDTF">2023-08-04T18:43:00Z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